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lastRenderedPageBreak/>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68A0">
        <w:rPr>
          <w:rStyle w:val="Style135ptItalique"/>
          <w:rFonts w:asciiTheme="minorHAnsi" w:hAnsiTheme="minorHAnsi"/>
          <w:i w:val="0"/>
          <w:sz w:val="22"/>
          <w:szCs w:val="22"/>
        </w:rPr>
      </w:r>
      <w:r w:rsidR="002F68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68A0">
        <w:rPr>
          <w:rStyle w:val="Style135ptItalique"/>
          <w:rFonts w:asciiTheme="minorHAnsi" w:hAnsiTheme="minorHAnsi"/>
          <w:i w:val="0"/>
          <w:sz w:val="22"/>
          <w:szCs w:val="22"/>
        </w:rPr>
      </w:r>
      <w:r w:rsidR="002F68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2F68A0">
        <w:rPr>
          <w:rStyle w:val="Style135ptItalique"/>
          <w:rFonts w:asciiTheme="minorHAnsi" w:hAnsiTheme="minorHAnsi"/>
          <w:i w:val="0"/>
          <w:sz w:val="22"/>
          <w:szCs w:val="22"/>
        </w:rPr>
      </w:r>
      <w:r w:rsidR="002F68A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2F68A0">
        <w:rPr>
          <w:rStyle w:val="Style135pt"/>
          <w:rFonts w:asciiTheme="minorHAnsi" w:hAnsiTheme="minorHAnsi"/>
          <w:sz w:val="22"/>
          <w:szCs w:val="22"/>
        </w:rPr>
      </w:r>
      <w:r w:rsidR="002F68A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68A0">
        <w:rPr>
          <w:rFonts w:asciiTheme="minorHAnsi" w:eastAsia="Times New Roman" w:hAnsiTheme="minorHAnsi" w:cs="Times New Roman"/>
          <w:iCs/>
          <w:lang w:val="fr-FR" w:eastAsia="fr-FR"/>
        </w:rPr>
      </w:r>
      <w:r w:rsidR="002F68A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2F68A0">
        <w:rPr>
          <w:rFonts w:asciiTheme="minorHAnsi" w:eastAsia="Times New Roman" w:hAnsiTheme="minorHAnsi" w:cs="Times New Roman"/>
          <w:iCs/>
          <w:lang w:val="fr-FR" w:eastAsia="fr-FR"/>
        </w:rPr>
      </w:r>
      <w:r w:rsidR="002F68A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w:t>
      </w:r>
      <w:r w:rsidRPr="003A6B92">
        <w:rPr>
          <w:rStyle w:val="Style135pt"/>
          <w:rFonts w:asciiTheme="minorHAnsi" w:eastAsia="Times New Roman" w:hAnsiTheme="minorHAnsi"/>
          <w:b/>
          <w:color w:val="auto"/>
          <w:kern w:val="0"/>
          <w:sz w:val="22"/>
          <w:szCs w:val="22"/>
          <w:u w:val="single"/>
          <w:lang w:eastAsia="fr-FR" w:bidi="ar-SA"/>
        </w:rPr>
        <w:lastRenderedPageBreak/>
        <w:t>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lastRenderedPageBreak/>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 xml:space="preserve">Le nombre d’exemplaires à fournir est fixé dans les annexes 4 à 11 visées à </w:t>
      </w:r>
      <w:r w:rsidRPr="00447A2B">
        <w:rPr>
          <w:rStyle w:val="Style135pt"/>
          <w:rFonts w:asciiTheme="minorHAnsi" w:eastAsia="Times New Roman" w:hAnsiTheme="minorHAnsi"/>
          <w:color w:val="auto"/>
          <w:kern w:val="0"/>
          <w:sz w:val="22"/>
          <w:szCs w:val="22"/>
          <w:lang w:eastAsia="fr-FR" w:bidi="ar-SA"/>
        </w:rPr>
        <w:lastRenderedPageBreak/>
        <w:t>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rPr>
      </w:pPr>
      <w:r w:rsidRPr="00E358A5">
        <w:rPr>
          <w:rStyle w:val="Style135pt"/>
          <w:rFonts w:asciiTheme="minorHAnsi" w:hAnsiTheme="minorHAnsi"/>
          <w:iCs/>
          <w:sz w:val="22"/>
        </w:rPr>
        <w: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A0" w:rsidRDefault="002F68A0" w:rsidP="0075737F">
      <w:r>
        <w:separator/>
      </w:r>
    </w:p>
  </w:endnote>
  <w:endnote w:type="continuationSeparator" w:id="0">
    <w:p w:rsidR="002F68A0" w:rsidRDefault="002F68A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927DA">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A0" w:rsidRDefault="002F68A0" w:rsidP="0075737F">
      <w:r>
        <w:separator/>
      </w:r>
    </w:p>
  </w:footnote>
  <w:footnote w:type="continuationSeparator" w:id="0">
    <w:p w:rsidR="002F68A0" w:rsidRDefault="002F68A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2F68A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27DA"/>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3064</Words>
  <Characters>16856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Benevento Alexia</cp:lastModifiedBy>
  <cp:revision>2</cp:revision>
  <dcterms:created xsi:type="dcterms:W3CDTF">2020-08-14T07:53:00Z</dcterms:created>
  <dcterms:modified xsi:type="dcterms:W3CDTF">2020-08-14T07:53:00Z</dcterms:modified>
</cp:coreProperties>
</file>